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034E51" w14:textId="77777777" w:rsidR="00370B65" w:rsidRDefault="00000000">
      <w:pPr>
        <w:rPr>
          <w:b/>
          <w:color w:val="073763"/>
          <w:sz w:val="34"/>
          <w:szCs w:val="34"/>
        </w:rPr>
      </w:pPr>
      <w:r>
        <w:rPr>
          <w:b/>
          <w:color w:val="073763"/>
          <w:sz w:val="34"/>
          <w:szCs w:val="34"/>
        </w:rPr>
        <w:t>Plan Professional Learning Logic Model &amp; Evaluation Plan</w:t>
      </w:r>
    </w:p>
    <w:p w14:paraId="00E0367F" w14:textId="77777777" w:rsidR="00370B65" w:rsidRDefault="00000000">
      <w:pPr>
        <w:ind w:left="720"/>
        <w:rPr>
          <w:b/>
          <w:color w:val="073763"/>
          <w:sz w:val="34"/>
          <w:szCs w:val="34"/>
        </w:rPr>
      </w:pPr>
      <w:r>
        <w:rPr>
          <w:noProof/>
        </w:rPr>
        <w:drawing>
          <wp:anchor distT="19050" distB="19050" distL="19050" distR="19050" simplePos="0" relativeHeight="251658240" behindDoc="0" locked="0" layoutInCell="1" hidden="0" allowOverlap="1" wp14:anchorId="3D79ED99" wp14:editId="099CEB37">
            <wp:simplePos x="0" y="0"/>
            <wp:positionH relativeFrom="column">
              <wp:posOffset>2438400</wp:posOffset>
            </wp:positionH>
            <wp:positionV relativeFrom="paragraph">
              <wp:posOffset>291029</wp:posOffset>
            </wp:positionV>
            <wp:extent cx="6419850" cy="1962396"/>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39" b="18566"/>
                    <a:stretch>
                      <a:fillRect/>
                    </a:stretch>
                  </pic:blipFill>
                  <pic:spPr>
                    <a:xfrm>
                      <a:off x="0" y="0"/>
                      <a:ext cx="6419850" cy="1962396"/>
                    </a:xfrm>
                    <a:prstGeom prst="rect">
                      <a:avLst/>
                    </a:prstGeom>
                    <a:ln/>
                  </pic:spPr>
                </pic:pic>
              </a:graphicData>
            </a:graphic>
          </wp:anchor>
        </w:drawing>
      </w:r>
    </w:p>
    <w:p w14:paraId="34975B0A" w14:textId="77777777" w:rsidR="00370B65" w:rsidRDefault="00000000">
      <w:pPr>
        <w:rPr>
          <w:i/>
          <w:sz w:val="16"/>
          <w:szCs w:val="16"/>
        </w:rPr>
      </w:pPr>
      <w:r>
        <w:t xml:space="preserve">Using the templates below, develop a logic model that identifies a problem of practice with aligned professional learning activities the school, district, or region will implement, as well as the </w:t>
      </w:r>
      <w:proofErr w:type="gramStart"/>
      <w:r>
        <w:t>short and long term</w:t>
      </w:r>
      <w:proofErr w:type="gramEnd"/>
      <w:r>
        <w:t xml:space="preserve"> outcomes. A logic model is a tool that assists with connecting the relationships between different parts of a project or program and the expected outcomes. Logic models provide a framework for program planning, implementation, and evaluation.                                                                                             </w:t>
      </w:r>
      <w:r>
        <w:rPr>
          <w:sz w:val="24"/>
          <w:szCs w:val="24"/>
        </w:rPr>
        <w:t xml:space="preserve">  </w:t>
      </w:r>
      <w:r>
        <w:rPr>
          <w:i/>
          <w:sz w:val="16"/>
          <w:szCs w:val="16"/>
        </w:rPr>
        <w:t>Institute of Education Sciences</w:t>
      </w:r>
    </w:p>
    <w:p w14:paraId="2D8C4B41" w14:textId="77777777" w:rsidR="00370B65" w:rsidRDefault="00370B65">
      <w:pPr>
        <w:rPr>
          <w:sz w:val="24"/>
          <w:szCs w:val="24"/>
        </w:rPr>
      </w:pPr>
    </w:p>
    <w:p w14:paraId="7A2FB990" w14:textId="77777777" w:rsidR="00370B65" w:rsidRDefault="00000000">
      <w:r>
        <w:t>Through this process, teams will develop indicators that are evidence based that will be used to monitor progress towards the intended outcomes. Add additional rows if needed. Each plan should connect the relationships between adult professional learning that lead to improved student outcomes.</w:t>
      </w:r>
    </w:p>
    <w:p w14:paraId="13EED3AC" w14:textId="77777777" w:rsidR="00370B65" w:rsidRDefault="00370B65">
      <w:pPr>
        <w:ind w:left="720"/>
      </w:pPr>
    </w:p>
    <w:p w14:paraId="4C3B1D37" w14:textId="77777777" w:rsidR="00370B65" w:rsidRDefault="00000000">
      <w:proofErr w:type="gramStart"/>
      <w:r>
        <w:t>In order to</w:t>
      </w:r>
      <w:proofErr w:type="gramEnd"/>
      <w:r>
        <w:t xml:space="preserve"> continuously improve the effectiveness of the professional learning provided, Design Teams will need to develop an evaluation plan. Use the template below to identify evaluation questions, data/evidence, data sources, method of data collection and a timeline for each question. Add additional rows if needed.</w:t>
      </w:r>
    </w:p>
    <w:p w14:paraId="12DC9582" w14:textId="77777777" w:rsidR="00370B65" w:rsidRDefault="00370B65">
      <w:pPr>
        <w:ind w:left="720"/>
      </w:pPr>
    </w:p>
    <w:p w14:paraId="33605D7D" w14:textId="77777777" w:rsidR="00370B65" w:rsidRDefault="00000000">
      <w:r>
        <w:t>Resources for support:</w:t>
      </w:r>
    </w:p>
    <w:p w14:paraId="12EF6645" w14:textId="77777777" w:rsidR="00370B65" w:rsidRDefault="00000000">
      <w:pPr>
        <w:numPr>
          <w:ilvl w:val="0"/>
          <w:numId w:val="1"/>
        </w:numPr>
      </w:pPr>
      <w:r>
        <w:t xml:space="preserve">Contact your local </w:t>
      </w:r>
      <w:hyperlink r:id="rId8">
        <w:r>
          <w:rPr>
            <w:color w:val="1155CC"/>
            <w:u w:val="single"/>
          </w:rPr>
          <w:t>Regional Educator Network Staff</w:t>
        </w:r>
      </w:hyperlink>
      <w:r>
        <w:t xml:space="preserve"> for technical assistance</w:t>
      </w:r>
    </w:p>
    <w:p w14:paraId="05332116" w14:textId="77777777" w:rsidR="00370B65" w:rsidRDefault="00000000">
      <w:pPr>
        <w:numPr>
          <w:ilvl w:val="0"/>
          <w:numId w:val="1"/>
        </w:numPr>
      </w:pPr>
      <w:r>
        <w:t xml:space="preserve">Regional Educational Laboratory </w:t>
      </w:r>
      <w:hyperlink r:id="rId9">
        <w:r>
          <w:rPr>
            <w:color w:val="1155CC"/>
            <w:u w:val="single"/>
          </w:rPr>
          <w:t>Logic Model and Evaluation Toolkit</w:t>
        </w:r>
      </w:hyperlink>
    </w:p>
    <w:p w14:paraId="15890F6D" w14:textId="77777777" w:rsidR="00370B65" w:rsidRDefault="00000000">
      <w:pPr>
        <w:numPr>
          <w:ilvl w:val="0"/>
          <w:numId w:val="1"/>
        </w:numPr>
      </w:pPr>
      <w:r>
        <w:t xml:space="preserve">Regional Educational Laboratory </w:t>
      </w:r>
      <w:hyperlink r:id="rId10">
        <w:r>
          <w:rPr>
            <w:color w:val="1155CC"/>
            <w:u w:val="single"/>
          </w:rPr>
          <w:t>Definitions of Logic Model Components</w:t>
        </w:r>
      </w:hyperlink>
    </w:p>
    <w:p w14:paraId="4621988C" w14:textId="77777777" w:rsidR="00370B65" w:rsidRDefault="00370B65">
      <w:pPr>
        <w:ind w:left="720"/>
      </w:pPr>
    </w:p>
    <w:p w14:paraId="11E6056F" w14:textId="77777777" w:rsidR="00370B65" w:rsidRDefault="00370B65">
      <w:pPr>
        <w:ind w:right="-1260"/>
      </w:pPr>
    </w:p>
    <w:p w14:paraId="406B2D3E" w14:textId="77777777" w:rsidR="00370B65" w:rsidRDefault="00370B65">
      <w:pPr>
        <w:ind w:right="-1260"/>
      </w:pPr>
    </w:p>
    <w:p w14:paraId="6AB38D05" w14:textId="77777777" w:rsidR="00370B65" w:rsidRDefault="00370B65">
      <w:pPr>
        <w:ind w:right="-1260"/>
        <w:sectPr w:rsidR="00370B65">
          <w:headerReference w:type="default" r:id="rId11"/>
          <w:headerReference w:type="first" r:id="rId12"/>
          <w:footerReference w:type="first" r:id="rId13"/>
          <w:pgSz w:w="15840" w:h="12240" w:orient="landscape"/>
          <w:pgMar w:top="1440" w:right="1440" w:bottom="1440" w:left="1440" w:header="720" w:footer="720" w:gutter="0"/>
          <w:pgNumType w:start="1"/>
          <w:cols w:space="720"/>
        </w:sectPr>
      </w:pPr>
    </w:p>
    <w:p w14:paraId="0535EF6F" w14:textId="499CEB31" w:rsidR="00370B65" w:rsidRDefault="00000000">
      <w:pPr>
        <w:jc w:val="center"/>
        <w:rPr>
          <w:b/>
          <w:color w:val="073763"/>
          <w:sz w:val="44"/>
          <w:szCs w:val="44"/>
        </w:rPr>
      </w:pPr>
      <w:r>
        <w:rPr>
          <w:b/>
          <w:color w:val="073763"/>
          <w:sz w:val="44"/>
          <w:szCs w:val="44"/>
        </w:rPr>
        <w:lastRenderedPageBreak/>
        <w:t xml:space="preserve">                 Logic Model</w:t>
      </w:r>
    </w:p>
    <w:p w14:paraId="012F170C" w14:textId="77777777" w:rsidR="00370B65" w:rsidRDefault="00370B65">
      <w:pPr>
        <w:rPr>
          <w:b/>
          <w:color w:val="073763"/>
          <w:sz w:val="28"/>
          <w:szCs w:val="28"/>
        </w:rPr>
      </w:pPr>
    </w:p>
    <w:tbl>
      <w:tblPr>
        <w:tblStyle w:val="a"/>
        <w:tblW w:w="15345"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550"/>
        <w:gridCol w:w="1845"/>
        <w:gridCol w:w="1845"/>
        <w:gridCol w:w="1845"/>
        <w:gridCol w:w="2010"/>
        <w:gridCol w:w="2940"/>
      </w:tblGrid>
      <w:tr w:rsidR="00370B65" w14:paraId="6FBDE6BE" w14:textId="77777777">
        <w:trPr>
          <w:trHeight w:val="660"/>
        </w:trPr>
        <w:tc>
          <w:tcPr>
            <w:tcW w:w="15345" w:type="dxa"/>
            <w:gridSpan w:val="7"/>
            <w:shd w:val="clear" w:color="auto" w:fill="6FA8DC"/>
          </w:tcPr>
          <w:p w14:paraId="0693D0CC" w14:textId="77777777" w:rsidR="00370B65" w:rsidRDefault="00000000">
            <w:pPr>
              <w:widowControl w:val="0"/>
              <w:spacing w:line="240" w:lineRule="auto"/>
              <w:jc w:val="center"/>
              <w:rPr>
                <w:b/>
                <w:i/>
              </w:rPr>
            </w:pPr>
            <w:r>
              <w:rPr>
                <w:b/>
              </w:rPr>
              <w:t xml:space="preserve">Problem of Practice Statement </w:t>
            </w:r>
            <w:r>
              <w:rPr>
                <w:i/>
              </w:rPr>
              <w:t xml:space="preserve">A problem of practice is a dilemma that cannot be easily </w:t>
            </w:r>
            <w:proofErr w:type="gramStart"/>
            <w:r>
              <w:rPr>
                <w:i/>
              </w:rPr>
              <w:t>resolved, but</w:t>
            </w:r>
            <w:proofErr w:type="gramEnd"/>
            <w:r>
              <w:rPr>
                <w:i/>
              </w:rPr>
              <w:t xml:space="preserve"> is grounded in evidence derived from multiple perspectives. It should be actionable and connect to a broader strategy of improvement. It should be within the team's locus of control</w:t>
            </w:r>
          </w:p>
        </w:tc>
      </w:tr>
      <w:tr w:rsidR="00370B65" w14:paraId="2830C4DE" w14:textId="77777777">
        <w:trPr>
          <w:trHeight w:val="267"/>
        </w:trPr>
        <w:tc>
          <w:tcPr>
            <w:tcW w:w="15345" w:type="dxa"/>
            <w:gridSpan w:val="7"/>
          </w:tcPr>
          <w:p w14:paraId="6349FB0B" w14:textId="77777777" w:rsidR="00370B65" w:rsidRDefault="00370B65">
            <w:pPr>
              <w:widowControl w:val="0"/>
              <w:spacing w:line="240" w:lineRule="auto"/>
              <w:jc w:val="center"/>
            </w:pPr>
          </w:p>
        </w:tc>
      </w:tr>
      <w:tr w:rsidR="00370B65" w14:paraId="19A96CC1" w14:textId="77777777">
        <w:trPr>
          <w:trHeight w:val="267"/>
        </w:trPr>
        <w:tc>
          <w:tcPr>
            <w:tcW w:w="15345" w:type="dxa"/>
            <w:gridSpan w:val="7"/>
            <w:shd w:val="clear" w:color="auto" w:fill="6FA8DC"/>
          </w:tcPr>
          <w:p w14:paraId="71FD3364" w14:textId="77777777" w:rsidR="00370B65" w:rsidRDefault="00000000">
            <w:pPr>
              <w:widowControl w:val="0"/>
              <w:spacing w:line="240" w:lineRule="auto"/>
              <w:jc w:val="center"/>
              <w:rPr>
                <w:b/>
              </w:rPr>
            </w:pPr>
            <w:r>
              <w:rPr>
                <w:b/>
              </w:rPr>
              <w:t xml:space="preserve">Resources </w:t>
            </w:r>
            <w:r>
              <w:rPr>
                <w:i/>
              </w:rPr>
              <w:t>What is the team able to invest to accomplish the desired outcomes?</w:t>
            </w:r>
          </w:p>
        </w:tc>
      </w:tr>
      <w:tr w:rsidR="00370B65" w14:paraId="78E55BC3" w14:textId="77777777">
        <w:trPr>
          <w:trHeight w:val="420"/>
        </w:trPr>
        <w:tc>
          <w:tcPr>
            <w:tcW w:w="15345" w:type="dxa"/>
            <w:gridSpan w:val="7"/>
          </w:tcPr>
          <w:p w14:paraId="13BDF179" w14:textId="77777777" w:rsidR="00370B65" w:rsidRDefault="00370B65">
            <w:pPr>
              <w:widowControl w:val="0"/>
              <w:spacing w:line="240" w:lineRule="auto"/>
              <w:jc w:val="center"/>
            </w:pPr>
          </w:p>
        </w:tc>
      </w:tr>
      <w:tr w:rsidR="00370B65" w14:paraId="2C32A74C" w14:textId="77777777">
        <w:trPr>
          <w:trHeight w:val="420"/>
        </w:trPr>
        <w:tc>
          <w:tcPr>
            <w:tcW w:w="2310" w:type="dxa"/>
            <w:shd w:val="clear" w:color="auto" w:fill="6FA8DC"/>
            <w:tcMar>
              <w:top w:w="100" w:type="dxa"/>
              <w:left w:w="100" w:type="dxa"/>
              <w:bottom w:w="100" w:type="dxa"/>
              <w:right w:w="100" w:type="dxa"/>
            </w:tcMar>
          </w:tcPr>
          <w:p w14:paraId="11FE3982" w14:textId="77777777" w:rsidR="00370B65" w:rsidRDefault="00000000">
            <w:pPr>
              <w:widowControl w:val="0"/>
              <w:spacing w:line="240" w:lineRule="auto"/>
              <w:jc w:val="center"/>
              <w:rPr>
                <w:b/>
              </w:rPr>
            </w:pPr>
            <w:r>
              <w:rPr>
                <w:b/>
              </w:rPr>
              <w:t>Professional Learning Standards</w:t>
            </w:r>
          </w:p>
        </w:tc>
        <w:tc>
          <w:tcPr>
            <w:tcW w:w="2550" w:type="dxa"/>
            <w:shd w:val="clear" w:color="auto" w:fill="6FA8DC"/>
            <w:tcMar>
              <w:top w:w="100" w:type="dxa"/>
              <w:left w:w="100" w:type="dxa"/>
              <w:bottom w:w="100" w:type="dxa"/>
              <w:right w:w="100" w:type="dxa"/>
            </w:tcMar>
          </w:tcPr>
          <w:p w14:paraId="60F0F8D5" w14:textId="77777777" w:rsidR="00370B65" w:rsidRDefault="00000000">
            <w:pPr>
              <w:widowControl w:val="0"/>
              <w:spacing w:line="240" w:lineRule="auto"/>
              <w:jc w:val="center"/>
              <w:rPr>
                <w:b/>
              </w:rPr>
            </w:pPr>
            <w:r>
              <w:rPr>
                <w:b/>
              </w:rPr>
              <w:t>Activities</w:t>
            </w:r>
          </w:p>
        </w:tc>
        <w:tc>
          <w:tcPr>
            <w:tcW w:w="1845" w:type="dxa"/>
            <w:shd w:val="clear" w:color="auto" w:fill="6FA8DC"/>
            <w:tcMar>
              <w:top w:w="100" w:type="dxa"/>
              <w:left w:w="100" w:type="dxa"/>
              <w:bottom w:w="100" w:type="dxa"/>
              <w:right w:w="100" w:type="dxa"/>
            </w:tcMar>
          </w:tcPr>
          <w:p w14:paraId="1786DD98" w14:textId="77777777" w:rsidR="00370B65" w:rsidRDefault="00000000">
            <w:pPr>
              <w:widowControl w:val="0"/>
              <w:spacing w:line="240" w:lineRule="auto"/>
              <w:jc w:val="center"/>
              <w:rPr>
                <w:b/>
              </w:rPr>
            </w:pPr>
            <w:r>
              <w:rPr>
                <w:b/>
              </w:rPr>
              <w:t>Outputs</w:t>
            </w:r>
          </w:p>
        </w:tc>
        <w:tc>
          <w:tcPr>
            <w:tcW w:w="8640" w:type="dxa"/>
            <w:gridSpan w:val="4"/>
            <w:shd w:val="clear" w:color="auto" w:fill="6FA8DC"/>
            <w:tcMar>
              <w:top w:w="100" w:type="dxa"/>
              <w:left w:w="100" w:type="dxa"/>
              <w:bottom w:w="100" w:type="dxa"/>
              <w:right w:w="100" w:type="dxa"/>
            </w:tcMar>
          </w:tcPr>
          <w:p w14:paraId="2BEFDE5F" w14:textId="77777777" w:rsidR="00370B65" w:rsidRDefault="00000000">
            <w:pPr>
              <w:widowControl w:val="0"/>
              <w:spacing w:line="240" w:lineRule="auto"/>
              <w:jc w:val="center"/>
              <w:rPr>
                <w:b/>
              </w:rPr>
            </w:pPr>
            <w:r>
              <w:rPr>
                <w:b/>
              </w:rPr>
              <w:t>Outcomes</w:t>
            </w:r>
          </w:p>
        </w:tc>
      </w:tr>
      <w:tr w:rsidR="00370B65" w14:paraId="422FFE31" w14:textId="77777777">
        <w:tc>
          <w:tcPr>
            <w:tcW w:w="2310" w:type="dxa"/>
            <w:shd w:val="clear" w:color="auto" w:fill="CFE2F3"/>
            <w:tcMar>
              <w:top w:w="100" w:type="dxa"/>
              <w:left w:w="100" w:type="dxa"/>
              <w:bottom w:w="100" w:type="dxa"/>
              <w:right w:w="100" w:type="dxa"/>
            </w:tcMar>
          </w:tcPr>
          <w:p w14:paraId="2E48DEB6" w14:textId="77777777" w:rsidR="00370B65" w:rsidRDefault="00000000">
            <w:pPr>
              <w:widowControl w:val="0"/>
              <w:spacing w:line="240" w:lineRule="auto"/>
              <w:rPr>
                <w:i/>
              </w:rPr>
            </w:pPr>
            <w:r>
              <w:rPr>
                <w:i/>
              </w:rPr>
              <w:t xml:space="preserve">What </w:t>
            </w:r>
            <w:hyperlink r:id="rId14">
              <w:r>
                <w:rPr>
                  <w:i/>
                  <w:color w:val="1155CC"/>
                  <w:u w:val="single"/>
                </w:rPr>
                <w:t xml:space="preserve">Learning Forward </w:t>
              </w:r>
            </w:hyperlink>
            <w:r>
              <w:rPr>
                <w:i/>
              </w:rPr>
              <w:t>standards will the plan align to?</w:t>
            </w:r>
          </w:p>
        </w:tc>
        <w:tc>
          <w:tcPr>
            <w:tcW w:w="2550" w:type="dxa"/>
            <w:shd w:val="clear" w:color="auto" w:fill="CFE2F3"/>
            <w:tcMar>
              <w:top w:w="100" w:type="dxa"/>
              <w:left w:w="100" w:type="dxa"/>
              <w:bottom w:w="100" w:type="dxa"/>
              <w:right w:w="100" w:type="dxa"/>
            </w:tcMar>
          </w:tcPr>
          <w:p w14:paraId="3C94A643" w14:textId="77777777" w:rsidR="00370B65" w:rsidRDefault="00000000">
            <w:pPr>
              <w:widowControl w:val="0"/>
              <w:spacing w:line="240" w:lineRule="auto"/>
              <w:rPr>
                <w:i/>
              </w:rPr>
            </w:pPr>
            <w:r>
              <w:rPr>
                <w:i/>
              </w:rPr>
              <w:t>What evidence-based activities will be implemented? Include as many activities as needed</w:t>
            </w:r>
          </w:p>
        </w:tc>
        <w:tc>
          <w:tcPr>
            <w:tcW w:w="1845" w:type="dxa"/>
            <w:shd w:val="clear" w:color="auto" w:fill="CFE2F3"/>
            <w:tcMar>
              <w:top w:w="100" w:type="dxa"/>
              <w:left w:w="100" w:type="dxa"/>
              <w:bottom w:w="100" w:type="dxa"/>
              <w:right w:w="100" w:type="dxa"/>
            </w:tcMar>
          </w:tcPr>
          <w:p w14:paraId="2DBB3062" w14:textId="77777777" w:rsidR="00370B65" w:rsidRDefault="00000000">
            <w:pPr>
              <w:widowControl w:val="0"/>
              <w:spacing w:line="240" w:lineRule="auto"/>
              <w:rPr>
                <w:i/>
              </w:rPr>
            </w:pPr>
            <w:r>
              <w:rPr>
                <w:i/>
              </w:rPr>
              <w:t xml:space="preserve">What will be produced </w:t>
            </w:r>
            <w:proofErr w:type="gramStart"/>
            <w:r>
              <w:rPr>
                <w:i/>
              </w:rPr>
              <w:t>as a result of</w:t>
            </w:r>
            <w:proofErr w:type="gramEnd"/>
            <w:r>
              <w:rPr>
                <w:i/>
              </w:rPr>
              <w:t xml:space="preserve"> the activities?</w:t>
            </w:r>
          </w:p>
        </w:tc>
        <w:tc>
          <w:tcPr>
            <w:tcW w:w="1845" w:type="dxa"/>
            <w:shd w:val="clear" w:color="auto" w:fill="CFE2F3"/>
            <w:tcMar>
              <w:top w:w="100" w:type="dxa"/>
              <w:left w:w="100" w:type="dxa"/>
              <w:bottom w:w="100" w:type="dxa"/>
              <w:right w:w="100" w:type="dxa"/>
            </w:tcMar>
          </w:tcPr>
          <w:p w14:paraId="013BE37E" w14:textId="77777777" w:rsidR="00370B65" w:rsidRDefault="00000000">
            <w:pPr>
              <w:widowControl w:val="0"/>
              <w:spacing w:line="240" w:lineRule="auto"/>
              <w:rPr>
                <w:i/>
              </w:rPr>
            </w:pPr>
            <w:r>
              <w:rPr>
                <w:b/>
              </w:rPr>
              <w:t>Short term:</w:t>
            </w:r>
            <w:r>
              <w:t xml:space="preserve"> What </w:t>
            </w:r>
            <w:r>
              <w:rPr>
                <w:i/>
              </w:rPr>
              <w:t>knowledge and skills will be gained?</w:t>
            </w:r>
          </w:p>
          <w:p w14:paraId="7192FB9D" w14:textId="77777777" w:rsidR="00370B65" w:rsidRDefault="00000000">
            <w:pPr>
              <w:widowControl w:val="0"/>
              <w:spacing w:line="240" w:lineRule="auto"/>
              <w:rPr>
                <w:i/>
              </w:rPr>
            </w:pPr>
            <w:r>
              <w:rPr>
                <w:i/>
              </w:rPr>
              <w:t>(2025-26)</w:t>
            </w:r>
          </w:p>
        </w:tc>
        <w:tc>
          <w:tcPr>
            <w:tcW w:w="1845" w:type="dxa"/>
            <w:shd w:val="clear" w:color="auto" w:fill="CFE2F3"/>
            <w:tcMar>
              <w:top w:w="100" w:type="dxa"/>
              <w:left w:w="100" w:type="dxa"/>
              <w:bottom w:w="100" w:type="dxa"/>
              <w:right w:w="100" w:type="dxa"/>
            </w:tcMar>
          </w:tcPr>
          <w:p w14:paraId="2ECBA1A2" w14:textId="77777777" w:rsidR="00370B65" w:rsidRDefault="00000000">
            <w:pPr>
              <w:widowControl w:val="0"/>
              <w:spacing w:line="240" w:lineRule="auto"/>
              <w:rPr>
                <w:i/>
              </w:rPr>
            </w:pPr>
            <w:proofErr w:type="spellStart"/>
            <w:r>
              <w:rPr>
                <w:b/>
              </w:rPr>
              <w:t>Mid term</w:t>
            </w:r>
            <w:proofErr w:type="spellEnd"/>
            <w:r>
              <w:rPr>
                <w:b/>
              </w:rPr>
              <w:t>:</w:t>
            </w:r>
            <w:r>
              <w:t xml:space="preserve"> What </w:t>
            </w:r>
            <w:r>
              <w:rPr>
                <w:i/>
              </w:rPr>
              <w:t xml:space="preserve">changes in practices </w:t>
            </w:r>
            <w:proofErr w:type="gramStart"/>
            <w:r>
              <w:rPr>
                <w:i/>
              </w:rPr>
              <w:t>and  behaviors</w:t>
            </w:r>
            <w:proofErr w:type="gramEnd"/>
            <w:r>
              <w:rPr>
                <w:i/>
              </w:rPr>
              <w:t xml:space="preserve"> will we see as a result of knowledge/skills gained? (2026-27)</w:t>
            </w:r>
          </w:p>
        </w:tc>
        <w:tc>
          <w:tcPr>
            <w:tcW w:w="2010" w:type="dxa"/>
            <w:shd w:val="clear" w:color="auto" w:fill="CFE2F3"/>
            <w:tcMar>
              <w:top w:w="100" w:type="dxa"/>
              <w:left w:w="100" w:type="dxa"/>
              <w:bottom w:w="100" w:type="dxa"/>
              <w:right w:w="100" w:type="dxa"/>
            </w:tcMar>
          </w:tcPr>
          <w:p w14:paraId="5504A2EF" w14:textId="77777777" w:rsidR="00370B65" w:rsidRDefault="00000000">
            <w:pPr>
              <w:widowControl w:val="0"/>
              <w:spacing w:line="240" w:lineRule="auto"/>
              <w:rPr>
                <w:i/>
              </w:rPr>
            </w:pPr>
            <w:r>
              <w:rPr>
                <w:b/>
              </w:rPr>
              <w:t>Intended Educator Results:</w:t>
            </w:r>
            <w:r>
              <w:t xml:space="preserve"> </w:t>
            </w:r>
            <w:r>
              <w:rPr>
                <w:i/>
              </w:rPr>
              <w:t xml:space="preserve">What increase/change in Educator skill, knowledge, behavior </w:t>
            </w:r>
            <w:proofErr w:type="gramStart"/>
            <w:r>
              <w:rPr>
                <w:i/>
              </w:rPr>
              <w:t>as a result of</w:t>
            </w:r>
            <w:proofErr w:type="gramEnd"/>
            <w:r>
              <w:rPr>
                <w:i/>
              </w:rPr>
              <w:t xml:space="preserve"> the professional learning?</w:t>
            </w:r>
          </w:p>
        </w:tc>
        <w:tc>
          <w:tcPr>
            <w:tcW w:w="2940" w:type="dxa"/>
            <w:shd w:val="clear" w:color="auto" w:fill="CFE2F3"/>
            <w:tcMar>
              <w:top w:w="100" w:type="dxa"/>
              <w:left w:w="100" w:type="dxa"/>
              <w:bottom w:w="100" w:type="dxa"/>
              <w:right w:w="100" w:type="dxa"/>
            </w:tcMar>
          </w:tcPr>
          <w:p w14:paraId="2DEB97EC" w14:textId="77777777" w:rsidR="00370B65" w:rsidRDefault="00000000">
            <w:pPr>
              <w:widowControl w:val="0"/>
              <w:spacing w:line="240" w:lineRule="auto"/>
              <w:rPr>
                <w:b/>
              </w:rPr>
            </w:pPr>
            <w:r>
              <w:rPr>
                <w:b/>
              </w:rPr>
              <w:t xml:space="preserve">Intended Student Results: </w:t>
            </w:r>
            <w:r>
              <w:rPr>
                <w:i/>
              </w:rPr>
              <w:t xml:space="preserve">What increase/change in student skill, knowledge, behavior </w:t>
            </w:r>
            <w:proofErr w:type="gramStart"/>
            <w:r>
              <w:rPr>
                <w:i/>
              </w:rPr>
              <w:t>as a result of</w:t>
            </w:r>
            <w:proofErr w:type="gramEnd"/>
            <w:r>
              <w:rPr>
                <w:i/>
              </w:rPr>
              <w:t xml:space="preserve"> educator professional learning?</w:t>
            </w:r>
          </w:p>
        </w:tc>
      </w:tr>
      <w:tr w:rsidR="00370B65" w14:paraId="7D5C31BB" w14:textId="77777777">
        <w:trPr>
          <w:trHeight w:val="420"/>
        </w:trPr>
        <w:tc>
          <w:tcPr>
            <w:tcW w:w="2310" w:type="dxa"/>
            <w:shd w:val="clear" w:color="auto" w:fill="FFFFFF"/>
            <w:tcMar>
              <w:top w:w="100" w:type="dxa"/>
              <w:left w:w="100" w:type="dxa"/>
              <w:bottom w:w="100" w:type="dxa"/>
              <w:right w:w="100" w:type="dxa"/>
            </w:tcMar>
          </w:tcPr>
          <w:p w14:paraId="46378640" w14:textId="77777777" w:rsidR="00370B65" w:rsidRDefault="00370B65">
            <w:pPr>
              <w:widowControl w:val="0"/>
              <w:spacing w:line="240" w:lineRule="auto"/>
              <w:rPr>
                <w:i/>
              </w:rPr>
            </w:pPr>
          </w:p>
        </w:tc>
        <w:tc>
          <w:tcPr>
            <w:tcW w:w="2550" w:type="dxa"/>
            <w:shd w:val="clear" w:color="auto" w:fill="FFFFFF"/>
            <w:tcMar>
              <w:top w:w="100" w:type="dxa"/>
              <w:left w:w="100" w:type="dxa"/>
              <w:bottom w:w="100" w:type="dxa"/>
              <w:right w:w="100" w:type="dxa"/>
            </w:tcMar>
          </w:tcPr>
          <w:p w14:paraId="5B262708" w14:textId="77777777" w:rsidR="00370B65" w:rsidRDefault="00370B65">
            <w:pPr>
              <w:widowControl w:val="0"/>
              <w:spacing w:line="240" w:lineRule="auto"/>
              <w:rPr>
                <w:i/>
              </w:rPr>
            </w:pPr>
          </w:p>
        </w:tc>
        <w:tc>
          <w:tcPr>
            <w:tcW w:w="1845" w:type="dxa"/>
            <w:shd w:val="clear" w:color="auto" w:fill="FFFFFF"/>
            <w:tcMar>
              <w:top w:w="100" w:type="dxa"/>
              <w:left w:w="100" w:type="dxa"/>
              <w:bottom w:w="100" w:type="dxa"/>
              <w:right w:w="100" w:type="dxa"/>
            </w:tcMar>
          </w:tcPr>
          <w:p w14:paraId="61B43951" w14:textId="77777777" w:rsidR="00370B65" w:rsidRDefault="00370B65">
            <w:pPr>
              <w:widowControl w:val="0"/>
              <w:spacing w:line="240" w:lineRule="auto"/>
              <w:rPr>
                <w:i/>
              </w:rPr>
            </w:pPr>
          </w:p>
        </w:tc>
        <w:tc>
          <w:tcPr>
            <w:tcW w:w="1845" w:type="dxa"/>
            <w:shd w:val="clear" w:color="auto" w:fill="FFFFFF"/>
            <w:tcMar>
              <w:top w:w="100" w:type="dxa"/>
              <w:left w:w="100" w:type="dxa"/>
              <w:bottom w:w="100" w:type="dxa"/>
              <w:right w:w="100" w:type="dxa"/>
            </w:tcMar>
          </w:tcPr>
          <w:p w14:paraId="5A07C957" w14:textId="77777777" w:rsidR="00370B65" w:rsidRDefault="00370B65">
            <w:pPr>
              <w:widowControl w:val="0"/>
              <w:spacing w:line="240" w:lineRule="auto"/>
              <w:rPr>
                <w:i/>
              </w:rPr>
            </w:pPr>
          </w:p>
        </w:tc>
        <w:tc>
          <w:tcPr>
            <w:tcW w:w="1845" w:type="dxa"/>
            <w:shd w:val="clear" w:color="auto" w:fill="FFFFFF"/>
            <w:tcMar>
              <w:top w:w="100" w:type="dxa"/>
              <w:left w:w="100" w:type="dxa"/>
              <w:bottom w:w="100" w:type="dxa"/>
              <w:right w:w="100" w:type="dxa"/>
            </w:tcMar>
          </w:tcPr>
          <w:p w14:paraId="77C4048A" w14:textId="77777777" w:rsidR="00370B65" w:rsidRDefault="00370B65">
            <w:pPr>
              <w:widowControl w:val="0"/>
              <w:spacing w:line="240" w:lineRule="auto"/>
              <w:rPr>
                <w:i/>
              </w:rPr>
            </w:pPr>
          </w:p>
        </w:tc>
        <w:tc>
          <w:tcPr>
            <w:tcW w:w="2010" w:type="dxa"/>
            <w:shd w:val="clear" w:color="auto" w:fill="FFFFFF"/>
            <w:tcMar>
              <w:top w:w="100" w:type="dxa"/>
              <w:left w:w="100" w:type="dxa"/>
              <w:bottom w:w="100" w:type="dxa"/>
              <w:right w:w="100" w:type="dxa"/>
            </w:tcMar>
          </w:tcPr>
          <w:p w14:paraId="35EF1E97" w14:textId="77777777" w:rsidR="00370B65" w:rsidRDefault="00370B65">
            <w:pPr>
              <w:widowControl w:val="0"/>
              <w:spacing w:line="240" w:lineRule="auto"/>
              <w:rPr>
                <w:i/>
              </w:rPr>
            </w:pPr>
          </w:p>
        </w:tc>
        <w:tc>
          <w:tcPr>
            <w:tcW w:w="2940" w:type="dxa"/>
            <w:shd w:val="clear" w:color="auto" w:fill="FFFFFF"/>
            <w:tcMar>
              <w:top w:w="100" w:type="dxa"/>
              <w:left w:w="100" w:type="dxa"/>
              <w:bottom w:w="100" w:type="dxa"/>
              <w:right w:w="100" w:type="dxa"/>
            </w:tcMar>
          </w:tcPr>
          <w:p w14:paraId="31755575" w14:textId="77777777" w:rsidR="00370B65" w:rsidRDefault="00370B65">
            <w:pPr>
              <w:widowControl w:val="0"/>
              <w:spacing w:line="240" w:lineRule="auto"/>
              <w:rPr>
                <w:i/>
              </w:rPr>
            </w:pPr>
          </w:p>
        </w:tc>
      </w:tr>
      <w:tr w:rsidR="00370B65" w14:paraId="2447E631" w14:textId="77777777">
        <w:trPr>
          <w:trHeight w:val="420"/>
        </w:trPr>
        <w:tc>
          <w:tcPr>
            <w:tcW w:w="15345" w:type="dxa"/>
            <w:gridSpan w:val="7"/>
            <w:shd w:val="clear" w:color="auto" w:fill="6FA8DC"/>
            <w:tcMar>
              <w:top w:w="100" w:type="dxa"/>
              <w:left w:w="100" w:type="dxa"/>
              <w:bottom w:w="100" w:type="dxa"/>
              <w:right w:w="100" w:type="dxa"/>
            </w:tcMar>
          </w:tcPr>
          <w:p w14:paraId="11DB4738" w14:textId="77777777" w:rsidR="00370B65" w:rsidRDefault="00000000">
            <w:pPr>
              <w:widowControl w:val="0"/>
              <w:spacing w:line="240" w:lineRule="auto"/>
              <w:jc w:val="center"/>
              <w:rPr>
                <w:b/>
              </w:rPr>
            </w:pPr>
            <w:r>
              <w:rPr>
                <w:b/>
              </w:rPr>
              <w:t xml:space="preserve">Indicators: Evidence of Implementation and Success </w:t>
            </w:r>
            <w:r>
              <w:rPr>
                <w:i/>
              </w:rPr>
              <w:t>What goals are you trying to achieve and how would you know if you achieved them? What indicators would provide evidence that the resources are in place? What data would be required for the indicators? Identify indicators for each column of the logic model.</w:t>
            </w:r>
          </w:p>
        </w:tc>
      </w:tr>
      <w:tr w:rsidR="00370B65" w14:paraId="08C4854A" w14:textId="77777777">
        <w:trPr>
          <w:trHeight w:val="492"/>
        </w:trPr>
        <w:tc>
          <w:tcPr>
            <w:tcW w:w="2310" w:type="dxa"/>
            <w:tcMar>
              <w:top w:w="100" w:type="dxa"/>
              <w:left w:w="100" w:type="dxa"/>
              <w:bottom w:w="100" w:type="dxa"/>
              <w:right w:w="100" w:type="dxa"/>
            </w:tcMar>
          </w:tcPr>
          <w:p w14:paraId="7556BE23" w14:textId="77777777" w:rsidR="00370B65" w:rsidRDefault="00370B65">
            <w:pPr>
              <w:widowControl w:val="0"/>
              <w:spacing w:line="240" w:lineRule="auto"/>
              <w:jc w:val="center"/>
            </w:pPr>
          </w:p>
        </w:tc>
        <w:tc>
          <w:tcPr>
            <w:tcW w:w="2550" w:type="dxa"/>
            <w:tcMar>
              <w:top w:w="100" w:type="dxa"/>
              <w:left w:w="100" w:type="dxa"/>
              <w:bottom w:w="100" w:type="dxa"/>
              <w:right w:w="100" w:type="dxa"/>
            </w:tcMar>
          </w:tcPr>
          <w:p w14:paraId="1BC94AD7" w14:textId="77777777" w:rsidR="00370B65" w:rsidRDefault="00370B65">
            <w:pPr>
              <w:widowControl w:val="0"/>
              <w:spacing w:line="240" w:lineRule="auto"/>
              <w:jc w:val="center"/>
            </w:pPr>
          </w:p>
        </w:tc>
        <w:tc>
          <w:tcPr>
            <w:tcW w:w="1845" w:type="dxa"/>
            <w:tcMar>
              <w:top w:w="100" w:type="dxa"/>
              <w:left w:w="100" w:type="dxa"/>
              <w:bottom w:w="100" w:type="dxa"/>
              <w:right w:w="100" w:type="dxa"/>
            </w:tcMar>
          </w:tcPr>
          <w:p w14:paraId="1448D2FB" w14:textId="77777777" w:rsidR="00370B65" w:rsidRDefault="00370B65">
            <w:pPr>
              <w:widowControl w:val="0"/>
              <w:spacing w:line="240" w:lineRule="auto"/>
              <w:rPr>
                <w:i/>
              </w:rPr>
            </w:pPr>
          </w:p>
        </w:tc>
        <w:tc>
          <w:tcPr>
            <w:tcW w:w="1845" w:type="dxa"/>
            <w:tcMar>
              <w:top w:w="100" w:type="dxa"/>
              <w:left w:w="100" w:type="dxa"/>
              <w:bottom w:w="100" w:type="dxa"/>
              <w:right w:w="100" w:type="dxa"/>
            </w:tcMar>
          </w:tcPr>
          <w:p w14:paraId="48D2957D" w14:textId="77777777" w:rsidR="00370B65" w:rsidRDefault="00370B65">
            <w:pPr>
              <w:widowControl w:val="0"/>
              <w:spacing w:line="240" w:lineRule="auto"/>
            </w:pPr>
          </w:p>
        </w:tc>
        <w:tc>
          <w:tcPr>
            <w:tcW w:w="1845" w:type="dxa"/>
            <w:tcMar>
              <w:top w:w="100" w:type="dxa"/>
              <w:left w:w="100" w:type="dxa"/>
              <w:bottom w:w="100" w:type="dxa"/>
              <w:right w:w="100" w:type="dxa"/>
            </w:tcMar>
          </w:tcPr>
          <w:p w14:paraId="51BDBFFD" w14:textId="77777777" w:rsidR="00370B65" w:rsidRDefault="00370B65">
            <w:pPr>
              <w:widowControl w:val="0"/>
              <w:spacing w:line="240" w:lineRule="auto"/>
            </w:pPr>
          </w:p>
        </w:tc>
        <w:tc>
          <w:tcPr>
            <w:tcW w:w="2010" w:type="dxa"/>
            <w:tcMar>
              <w:top w:w="100" w:type="dxa"/>
              <w:left w:w="100" w:type="dxa"/>
              <w:bottom w:w="100" w:type="dxa"/>
              <w:right w:w="100" w:type="dxa"/>
            </w:tcMar>
          </w:tcPr>
          <w:p w14:paraId="777B361B" w14:textId="77777777" w:rsidR="00370B65" w:rsidRDefault="00370B65">
            <w:pPr>
              <w:widowControl w:val="0"/>
              <w:spacing w:line="240" w:lineRule="auto"/>
            </w:pPr>
          </w:p>
        </w:tc>
        <w:tc>
          <w:tcPr>
            <w:tcW w:w="2940" w:type="dxa"/>
            <w:tcMar>
              <w:top w:w="100" w:type="dxa"/>
              <w:left w:w="100" w:type="dxa"/>
              <w:bottom w:w="100" w:type="dxa"/>
              <w:right w:w="100" w:type="dxa"/>
            </w:tcMar>
          </w:tcPr>
          <w:p w14:paraId="4CD7AAE9" w14:textId="77777777" w:rsidR="00370B65" w:rsidRDefault="00370B65">
            <w:pPr>
              <w:widowControl w:val="0"/>
              <w:spacing w:line="240" w:lineRule="auto"/>
            </w:pPr>
          </w:p>
        </w:tc>
      </w:tr>
    </w:tbl>
    <w:p w14:paraId="763A16C9" w14:textId="0F3CFC7D" w:rsidR="00370B65" w:rsidRDefault="00000000">
      <w:pPr>
        <w:pStyle w:val="Heading2"/>
        <w:jc w:val="center"/>
        <w:rPr>
          <w:b/>
          <w:color w:val="073763"/>
          <w:sz w:val="44"/>
          <w:szCs w:val="44"/>
        </w:rPr>
      </w:pPr>
      <w:bookmarkStart w:id="0" w:name="_om6l4xg2tlx" w:colFirst="0" w:colLast="0"/>
      <w:bookmarkEnd w:id="0"/>
      <w:r>
        <w:rPr>
          <w:b/>
          <w:color w:val="073763"/>
          <w:sz w:val="44"/>
          <w:szCs w:val="44"/>
        </w:rPr>
        <w:lastRenderedPageBreak/>
        <w:t xml:space="preserve"> Evaluation Plan</w:t>
      </w:r>
    </w:p>
    <w:p w14:paraId="2D8911FC" w14:textId="77777777" w:rsidR="00370B65" w:rsidRDefault="00370B65">
      <w:pPr>
        <w:ind w:left="720"/>
      </w:pPr>
    </w:p>
    <w:tbl>
      <w:tblPr>
        <w:tblStyle w:val="a0"/>
        <w:tblW w:w="15390" w:type="dxa"/>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2160"/>
        <w:gridCol w:w="2160"/>
        <w:gridCol w:w="2220"/>
        <w:gridCol w:w="2610"/>
        <w:gridCol w:w="2865"/>
      </w:tblGrid>
      <w:tr w:rsidR="00370B65" w14:paraId="239997C6" w14:textId="77777777">
        <w:tc>
          <w:tcPr>
            <w:tcW w:w="3375" w:type="dxa"/>
            <w:shd w:val="clear" w:color="auto" w:fill="6FA8DC"/>
            <w:tcMar>
              <w:top w:w="100" w:type="dxa"/>
              <w:left w:w="100" w:type="dxa"/>
              <w:bottom w:w="100" w:type="dxa"/>
              <w:right w:w="100" w:type="dxa"/>
            </w:tcMar>
          </w:tcPr>
          <w:p w14:paraId="7E83B8D9" w14:textId="77777777" w:rsidR="00370B65" w:rsidRDefault="00000000">
            <w:pPr>
              <w:widowControl w:val="0"/>
              <w:spacing w:line="240" w:lineRule="auto"/>
              <w:rPr>
                <w:b/>
              </w:rPr>
            </w:pPr>
            <w:r>
              <w:rPr>
                <w:b/>
              </w:rPr>
              <w:t>Evaluation Question(s)</w:t>
            </w:r>
          </w:p>
        </w:tc>
        <w:tc>
          <w:tcPr>
            <w:tcW w:w="2160" w:type="dxa"/>
            <w:shd w:val="clear" w:color="auto" w:fill="6FA8DC"/>
            <w:tcMar>
              <w:top w:w="100" w:type="dxa"/>
              <w:left w:w="100" w:type="dxa"/>
              <w:bottom w:w="100" w:type="dxa"/>
              <w:right w:w="100" w:type="dxa"/>
            </w:tcMar>
          </w:tcPr>
          <w:p w14:paraId="1E5767E7" w14:textId="77777777" w:rsidR="00370B65" w:rsidRDefault="00000000">
            <w:pPr>
              <w:widowControl w:val="0"/>
              <w:spacing w:line="240" w:lineRule="auto"/>
              <w:rPr>
                <w:b/>
              </w:rPr>
            </w:pPr>
            <w:r>
              <w:rPr>
                <w:b/>
              </w:rPr>
              <w:t xml:space="preserve">Person Responsible </w:t>
            </w:r>
          </w:p>
        </w:tc>
        <w:tc>
          <w:tcPr>
            <w:tcW w:w="2160" w:type="dxa"/>
            <w:shd w:val="clear" w:color="auto" w:fill="6FA8DC"/>
            <w:tcMar>
              <w:top w:w="100" w:type="dxa"/>
              <w:left w:w="100" w:type="dxa"/>
              <w:bottom w:w="100" w:type="dxa"/>
              <w:right w:w="100" w:type="dxa"/>
            </w:tcMar>
          </w:tcPr>
          <w:p w14:paraId="1A39C131" w14:textId="77777777" w:rsidR="00370B65" w:rsidRDefault="00000000">
            <w:pPr>
              <w:widowControl w:val="0"/>
              <w:spacing w:line="240" w:lineRule="auto"/>
              <w:rPr>
                <w:b/>
              </w:rPr>
            </w:pPr>
            <w:r>
              <w:rPr>
                <w:b/>
              </w:rPr>
              <w:t>Data/Evidence needed</w:t>
            </w:r>
          </w:p>
        </w:tc>
        <w:tc>
          <w:tcPr>
            <w:tcW w:w="2220" w:type="dxa"/>
            <w:shd w:val="clear" w:color="auto" w:fill="6FA8DC"/>
            <w:tcMar>
              <w:top w:w="100" w:type="dxa"/>
              <w:left w:w="100" w:type="dxa"/>
              <w:bottom w:w="100" w:type="dxa"/>
              <w:right w:w="100" w:type="dxa"/>
            </w:tcMar>
          </w:tcPr>
          <w:p w14:paraId="34B53816" w14:textId="77777777" w:rsidR="00370B65" w:rsidRDefault="00000000">
            <w:pPr>
              <w:widowControl w:val="0"/>
              <w:spacing w:line="240" w:lineRule="auto"/>
              <w:rPr>
                <w:b/>
              </w:rPr>
            </w:pPr>
            <w:r>
              <w:rPr>
                <w:b/>
              </w:rPr>
              <w:t>Data Source</w:t>
            </w:r>
          </w:p>
        </w:tc>
        <w:tc>
          <w:tcPr>
            <w:tcW w:w="2610" w:type="dxa"/>
            <w:shd w:val="clear" w:color="auto" w:fill="6FA8DC"/>
            <w:tcMar>
              <w:top w:w="100" w:type="dxa"/>
              <w:left w:w="100" w:type="dxa"/>
              <w:bottom w:w="100" w:type="dxa"/>
              <w:right w:w="100" w:type="dxa"/>
            </w:tcMar>
          </w:tcPr>
          <w:p w14:paraId="2735822E" w14:textId="77777777" w:rsidR="00370B65" w:rsidRDefault="00000000">
            <w:pPr>
              <w:widowControl w:val="0"/>
              <w:spacing w:line="240" w:lineRule="auto"/>
              <w:rPr>
                <w:b/>
              </w:rPr>
            </w:pPr>
            <w:r>
              <w:rPr>
                <w:b/>
              </w:rPr>
              <w:t>Data Collection Method</w:t>
            </w:r>
          </w:p>
        </w:tc>
        <w:tc>
          <w:tcPr>
            <w:tcW w:w="2865" w:type="dxa"/>
            <w:shd w:val="clear" w:color="auto" w:fill="6FA8DC"/>
            <w:tcMar>
              <w:top w:w="100" w:type="dxa"/>
              <w:left w:w="100" w:type="dxa"/>
              <w:bottom w:w="100" w:type="dxa"/>
              <w:right w:w="100" w:type="dxa"/>
            </w:tcMar>
          </w:tcPr>
          <w:p w14:paraId="4ACFDE8D" w14:textId="77777777" w:rsidR="00370B65" w:rsidRDefault="00000000">
            <w:pPr>
              <w:widowControl w:val="0"/>
              <w:spacing w:line="240" w:lineRule="auto"/>
              <w:rPr>
                <w:b/>
              </w:rPr>
            </w:pPr>
            <w:r>
              <w:rPr>
                <w:b/>
              </w:rPr>
              <w:t>Timeline</w:t>
            </w:r>
          </w:p>
        </w:tc>
      </w:tr>
      <w:tr w:rsidR="00370B65" w14:paraId="16DAEA63" w14:textId="77777777">
        <w:trPr>
          <w:trHeight w:val="420"/>
        </w:trPr>
        <w:tc>
          <w:tcPr>
            <w:tcW w:w="3375" w:type="dxa"/>
            <w:vMerge w:val="restart"/>
            <w:shd w:val="clear" w:color="auto" w:fill="auto"/>
            <w:tcMar>
              <w:top w:w="100" w:type="dxa"/>
              <w:left w:w="100" w:type="dxa"/>
              <w:bottom w:w="100" w:type="dxa"/>
              <w:right w:w="100" w:type="dxa"/>
            </w:tcMar>
          </w:tcPr>
          <w:p w14:paraId="56604485" w14:textId="77777777" w:rsidR="00370B65" w:rsidRDefault="00000000">
            <w:pPr>
              <w:widowControl w:val="0"/>
              <w:spacing w:line="240" w:lineRule="auto"/>
              <w:rPr>
                <w:i/>
              </w:rPr>
            </w:pPr>
            <w:r>
              <w:rPr>
                <w:i/>
              </w:rPr>
              <w:t>Example: How frequently are teachers integrating THSH lessons into their math curriculum?</w:t>
            </w:r>
          </w:p>
        </w:tc>
        <w:tc>
          <w:tcPr>
            <w:tcW w:w="2160" w:type="dxa"/>
            <w:shd w:val="clear" w:color="auto" w:fill="auto"/>
            <w:tcMar>
              <w:top w:w="100" w:type="dxa"/>
              <w:left w:w="100" w:type="dxa"/>
              <w:bottom w:w="100" w:type="dxa"/>
              <w:right w:w="100" w:type="dxa"/>
            </w:tcMar>
          </w:tcPr>
          <w:p w14:paraId="463187FE" w14:textId="77777777" w:rsidR="00370B65" w:rsidRDefault="00000000">
            <w:pPr>
              <w:widowControl w:val="0"/>
              <w:spacing w:line="240" w:lineRule="auto"/>
              <w:rPr>
                <w:i/>
              </w:rPr>
            </w:pPr>
            <w:r>
              <w:rPr>
                <w:i/>
              </w:rPr>
              <w:t>Teacher</w:t>
            </w:r>
          </w:p>
          <w:p w14:paraId="753B07C4" w14:textId="77777777" w:rsidR="00370B65" w:rsidRDefault="00370B65">
            <w:pPr>
              <w:widowControl w:val="0"/>
              <w:spacing w:line="240" w:lineRule="auto"/>
              <w:rPr>
                <w:i/>
              </w:rPr>
            </w:pPr>
          </w:p>
          <w:p w14:paraId="74A5EB01" w14:textId="77777777" w:rsidR="00370B65" w:rsidRDefault="00370B65">
            <w:pPr>
              <w:widowControl w:val="0"/>
              <w:spacing w:line="240" w:lineRule="auto"/>
              <w:rPr>
                <w:i/>
              </w:rPr>
            </w:pPr>
          </w:p>
        </w:tc>
        <w:tc>
          <w:tcPr>
            <w:tcW w:w="2160" w:type="dxa"/>
            <w:shd w:val="clear" w:color="auto" w:fill="auto"/>
            <w:tcMar>
              <w:top w:w="100" w:type="dxa"/>
              <w:left w:w="100" w:type="dxa"/>
              <w:bottom w:w="100" w:type="dxa"/>
              <w:right w:w="100" w:type="dxa"/>
            </w:tcMar>
          </w:tcPr>
          <w:p w14:paraId="1C35687F" w14:textId="77777777" w:rsidR="00370B65" w:rsidRDefault="00000000">
            <w:pPr>
              <w:widowControl w:val="0"/>
              <w:spacing w:line="240" w:lineRule="auto"/>
              <w:rPr>
                <w:i/>
              </w:rPr>
            </w:pPr>
            <w:r>
              <w:rPr>
                <w:i/>
              </w:rPr>
              <w:t>Teacher Lesson Plans</w:t>
            </w:r>
          </w:p>
          <w:p w14:paraId="47F68F9A" w14:textId="77777777" w:rsidR="00370B65" w:rsidRDefault="00370B65">
            <w:pPr>
              <w:widowControl w:val="0"/>
              <w:spacing w:line="240" w:lineRule="auto"/>
              <w:rPr>
                <w:i/>
              </w:rPr>
            </w:pPr>
          </w:p>
        </w:tc>
        <w:tc>
          <w:tcPr>
            <w:tcW w:w="2220" w:type="dxa"/>
            <w:shd w:val="clear" w:color="auto" w:fill="auto"/>
            <w:tcMar>
              <w:top w:w="100" w:type="dxa"/>
              <w:left w:w="100" w:type="dxa"/>
              <w:bottom w:w="100" w:type="dxa"/>
              <w:right w:w="100" w:type="dxa"/>
            </w:tcMar>
          </w:tcPr>
          <w:p w14:paraId="58EFDB03" w14:textId="77777777" w:rsidR="00370B65" w:rsidRDefault="00000000">
            <w:pPr>
              <w:widowControl w:val="0"/>
              <w:spacing w:line="240" w:lineRule="auto"/>
              <w:rPr>
                <w:i/>
              </w:rPr>
            </w:pPr>
            <w:r>
              <w:rPr>
                <w:i/>
              </w:rPr>
              <w:t>Lesson Plans</w:t>
            </w:r>
          </w:p>
          <w:p w14:paraId="04B1FAA7" w14:textId="77777777" w:rsidR="00370B65" w:rsidRDefault="00370B65">
            <w:pPr>
              <w:widowControl w:val="0"/>
              <w:spacing w:line="240" w:lineRule="auto"/>
              <w:rPr>
                <w:i/>
              </w:rPr>
            </w:pPr>
          </w:p>
        </w:tc>
        <w:tc>
          <w:tcPr>
            <w:tcW w:w="2610" w:type="dxa"/>
            <w:shd w:val="clear" w:color="auto" w:fill="auto"/>
            <w:tcMar>
              <w:top w:w="100" w:type="dxa"/>
              <w:left w:w="100" w:type="dxa"/>
              <w:bottom w:w="100" w:type="dxa"/>
              <w:right w:w="100" w:type="dxa"/>
            </w:tcMar>
          </w:tcPr>
          <w:p w14:paraId="3AE9961C" w14:textId="77777777" w:rsidR="00370B65" w:rsidRDefault="00000000">
            <w:pPr>
              <w:widowControl w:val="0"/>
              <w:spacing w:line="240" w:lineRule="auto"/>
              <w:rPr>
                <w:i/>
              </w:rPr>
            </w:pPr>
            <w:r>
              <w:rPr>
                <w:i/>
              </w:rPr>
              <w:t>Review Lesson Plans for Math Dept.</w:t>
            </w:r>
          </w:p>
        </w:tc>
        <w:tc>
          <w:tcPr>
            <w:tcW w:w="2865" w:type="dxa"/>
            <w:shd w:val="clear" w:color="auto" w:fill="auto"/>
            <w:tcMar>
              <w:top w:w="100" w:type="dxa"/>
              <w:left w:w="100" w:type="dxa"/>
              <w:bottom w:w="100" w:type="dxa"/>
              <w:right w:w="100" w:type="dxa"/>
            </w:tcMar>
          </w:tcPr>
          <w:p w14:paraId="2E3087EA" w14:textId="77777777" w:rsidR="00370B65" w:rsidRDefault="00000000">
            <w:pPr>
              <w:widowControl w:val="0"/>
              <w:spacing w:line="240" w:lineRule="auto"/>
              <w:rPr>
                <w:i/>
              </w:rPr>
            </w:pPr>
            <w:r>
              <w:rPr>
                <w:i/>
              </w:rPr>
              <w:t>Quarterly Lesson Plan reviews</w:t>
            </w:r>
          </w:p>
        </w:tc>
      </w:tr>
      <w:tr w:rsidR="00370B65" w14:paraId="2B608CB9" w14:textId="77777777">
        <w:trPr>
          <w:trHeight w:val="878"/>
        </w:trPr>
        <w:tc>
          <w:tcPr>
            <w:tcW w:w="3375" w:type="dxa"/>
            <w:vMerge/>
            <w:shd w:val="clear" w:color="auto" w:fill="auto"/>
            <w:tcMar>
              <w:top w:w="100" w:type="dxa"/>
              <w:left w:w="100" w:type="dxa"/>
              <w:bottom w:w="100" w:type="dxa"/>
              <w:right w:w="100" w:type="dxa"/>
            </w:tcMar>
          </w:tcPr>
          <w:p w14:paraId="675E8B4A" w14:textId="77777777" w:rsidR="00370B65" w:rsidRDefault="00370B65">
            <w:pPr>
              <w:widowControl w:val="0"/>
              <w:spacing w:line="240" w:lineRule="auto"/>
            </w:pPr>
          </w:p>
        </w:tc>
        <w:tc>
          <w:tcPr>
            <w:tcW w:w="2160" w:type="dxa"/>
            <w:shd w:val="clear" w:color="auto" w:fill="auto"/>
            <w:tcMar>
              <w:top w:w="100" w:type="dxa"/>
              <w:left w:w="100" w:type="dxa"/>
              <w:bottom w:w="100" w:type="dxa"/>
              <w:right w:w="100" w:type="dxa"/>
            </w:tcMar>
          </w:tcPr>
          <w:p w14:paraId="31127FFC" w14:textId="77777777" w:rsidR="00370B65" w:rsidRDefault="00000000">
            <w:pPr>
              <w:widowControl w:val="0"/>
              <w:spacing w:line="240" w:lineRule="auto"/>
            </w:pPr>
            <w:r>
              <w:rPr>
                <w:i/>
              </w:rPr>
              <w:t xml:space="preserve">Principal </w:t>
            </w:r>
          </w:p>
        </w:tc>
        <w:tc>
          <w:tcPr>
            <w:tcW w:w="2160" w:type="dxa"/>
            <w:shd w:val="clear" w:color="auto" w:fill="auto"/>
            <w:tcMar>
              <w:top w:w="100" w:type="dxa"/>
              <w:left w:w="100" w:type="dxa"/>
              <w:bottom w:w="100" w:type="dxa"/>
              <w:right w:w="100" w:type="dxa"/>
            </w:tcMar>
          </w:tcPr>
          <w:p w14:paraId="2DC4A1D1" w14:textId="77777777" w:rsidR="00370B65" w:rsidRDefault="00000000">
            <w:pPr>
              <w:widowControl w:val="0"/>
              <w:spacing w:line="240" w:lineRule="auto"/>
              <w:rPr>
                <w:i/>
              </w:rPr>
            </w:pPr>
            <w:r>
              <w:rPr>
                <w:i/>
              </w:rPr>
              <w:t>Teacher behavior</w:t>
            </w:r>
          </w:p>
          <w:p w14:paraId="6B809C66" w14:textId="77777777" w:rsidR="00370B65" w:rsidRDefault="00370B65">
            <w:pPr>
              <w:widowControl w:val="0"/>
              <w:spacing w:line="240" w:lineRule="auto"/>
              <w:rPr>
                <w:i/>
              </w:rPr>
            </w:pPr>
          </w:p>
        </w:tc>
        <w:tc>
          <w:tcPr>
            <w:tcW w:w="2220" w:type="dxa"/>
            <w:shd w:val="clear" w:color="auto" w:fill="auto"/>
            <w:tcMar>
              <w:top w:w="100" w:type="dxa"/>
              <w:left w:w="100" w:type="dxa"/>
              <w:bottom w:w="100" w:type="dxa"/>
              <w:right w:w="100" w:type="dxa"/>
            </w:tcMar>
          </w:tcPr>
          <w:p w14:paraId="3FFCEE37" w14:textId="77777777" w:rsidR="00370B65" w:rsidRDefault="00000000">
            <w:pPr>
              <w:widowControl w:val="0"/>
              <w:spacing w:line="240" w:lineRule="auto"/>
            </w:pPr>
            <w:r>
              <w:rPr>
                <w:i/>
              </w:rPr>
              <w:t>Principal observations</w:t>
            </w:r>
          </w:p>
        </w:tc>
        <w:tc>
          <w:tcPr>
            <w:tcW w:w="2610" w:type="dxa"/>
            <w:shd w:val="clear" w:color="auto" w:fill="auto"/>
            <w:tcMar>
              <w:top w:w="100" w:type="dxa"/>
              <w:left w:w="100" w:type="dxa"/>
              <w:bottom w:w="100" w:type="dxa"/>
              <w:right w:w="100" w:type="dxa"/>
            </w:tcMar>
          </w:tcPr>
          <w:p w14:paraId="654B82E1" w14:textId="77777777" w:rsidR="00370B65" w:rsidRDefault="00000000">
            <w:pPr>
              <w:widowControl w:val="0"/>
              <w:spacing w:line="240" w:lineRule="auto"/>
            </w:pPr>
            <w:r>
              <w:rPr>
                <w:i/>
              </w:rPr>
              <w:t>Observation notes/logs</w:t>
            </w:r>
          </w:p>
        </w:tc>
        <w:tc>
          <w:tcPr>
            <w:tcW w:w="2865" w:type="dxa"/>
            <w:shd w:val="clear" w:color="auto" w:fill="auto"/>
            <w:tcMar>
              <w:top w:w="100" w:type="dxa"/>
              <w:left w:w="100" w:type="dxa"/>
              <w:bottom w:w="100" w:type="dxa"/>
              <w:right w:w="100" w:type="dxa"/>
            </w:tcMar>
          </w:tcPr>
          <w:p w14:paraId="1CE8D5D8" w14:textId="77777777" w:rsidR="00370B65" w:rsidRDefault="00000000">
            <w:pPr>
              <w:widowControl w:val="0"/>
              <w:spacing w:line="240" w:lineRule="auto"/>
            </w:pPr>
            <w:r>
              <w:rPr>
                <w:i/>
              </w:rPr>
              <w:t>Bi-monthly observations Oct-May</w:t>
            </w:r>
          </w:p>
        </w:tc>
      </w:tr>
      <w:tr w:rsidR="00370B65" w14:paraId="4462A6CE" w14:textId="77777777">
        <w:tc>
          <w:tcPr>
            <w:tcW w:w="3375" w:type="dxa"/>
            <w:shd w:val="clear" w:color="auto" w:fill="auto"/>
            <w:tcMar>
              <w:top w:w="100" w:type="dxa"/>
              <w:left w:w="100" w:type="dxa"/>
              <w:bottom w:w="100" w:type="dxa"/>
              <w:right w:w="100" w:type="dxa"/>
            </w:tcMar>
          </w:tcPr>
          <w:p w14:paraId="32035319" w14:textId="77777777" w:rsidR="00370B65" w:rsidRDefault="00370B65">
            <w:pPr>
              <w:widowControl w:val="0"/>
              <w:spacing w:line="240" w:lineRule="auto"/>
            </w:pPr>
          </w:p>
        </w:tc>
        <w:tc>
          <w:tcPr>
            <w:tcW w:w="2160" w:type="dxa"/>
            <w:shd w:val="clear" w:color="auto" w:fill="auto"/>
            <w:tcMar>
              <w:top w:w="100" w:type="dxa"/>
              <w:left w:w="100" w:type="dxa"/>
              <w:bottom w:w="100" w:type="dxa"/>
              <w:right w:w="100" w:type="dxa"/>
            </w:tcMar>
          </w:tcPr>
          <w:p w14:paraId="4497C145" w14:textId="77777777" w:rsidR="00370B65" w:rsidRDefault="00370B65">
            <w:pPr>
              <w:widowControl w:val="0"/>
              <w:spacing w:line="240" w:lineRule="auto"/>
            </w:pPr>
          </w:p>
        </w:tc>
        <w:tc>
          <w:tcPr>
            <w:tcW w:w="2160" w:type="dxa"/>
            <w:shd w:val="clear" w:color="auto" w:fill="auto"/>
            <w:tcMar>
              <w:top w:w="100" w:type="dxa"/>
              <w:left w:w="100" w:type="dxa"/>
              <w:bottom w:w="100" w:type="dxa"/>
              <w:right w:w="100" w:type="dxa"/>
            </w:tcMar>
          </w:tcPr>
          <w:p w14:paraId="0CDE5015" w14:textId="77777777" w:rsidR="00370B65" w:rsidRDefault="00370B65">
            <w:pPr>
              <w:widowControl w:val="0"/>
              <w:spacing w:line="240" w:lineRule="auto"/>
            </w:pPr>
          </w:p>
        </w:tc>
        <w:tc>
          <w:tcPr>
            <w:tcW w:w="2220" w:type="dxa"/>
            <w:shd w:val="clear" w:color="auto" w:fill="auto"/>
            <w:tcMar>
              <w:top w:w="100" w:type="dxa"/>
              <w:left w:w="100" w:type="dxa"/>
              <w:bottom w:w="100" w:type="dxa"/>
              <w:right w:w="100" w:type="dxa"/>
            </w:tcMar>
          </w:tcPr>
          <w:p w14:paraId="47B2EB34" w14:textId="77777777" w:rsidR="00370B65" w:rsidRDefault="00370B65">
            <w:pPr>
              <w:widowControl w:val="0"/>
              <w:spacing w:line="240" w:lineRule="auto"/>
            </w:pPr>
          </w:p>
        </w:tc>
        <w:tc>
          <w:tcPr>
            <w:tcW w:w="2610" w:type="dxa"/>
            <w:shd w:val="clear" w:color="auto" w:fill="auto"/>
            <w:tcMar>
              <w:top w:w="100" w:type="dxa"/>
              <w:left w:w="100" w:type="dxa"/>
              <w:bottom w:w="100" w:type="dxa"/>
              <w:right w:w="100" w:type="dxa"/>
            </w:tcMar>
          </w:tcPr>
          <w:p w14:paraId="35F5FEDC" w14:textId="77777777" w:rsidR="00370B65" w:rsidRDefault="00370B65">
            <w:pPr>
              <w:widowControl w:val="0"/>
              <w:spacing w:line="240" w:lineRule="auto"/>
            </w:pPr>
          </w:p>
        </w:tc>
        <w:tc>
          <w:tcPr>
            <w:tcW w:w="2865" w:type="dxa"/>
            <w:shd w:val="clear" w:color="auto" w:fill="auto"/>
            <w:tcMar>
              <w:top w:w="100" w:type="dxa"/>
              <w:left w:w="100" w:type="dxa"/>
              <w:bottom w:w="100" w:type="dxa"/>
              <w:right w:w="100" w:type="dxa"/>
            </w:tcMar>
          </w:tcPr>
          <w:p w14:paraId="393F1703" w14:textId="77777777" w:rsidR="00370B65" w:rsidRDefault="00370B65">
            <w:pPr>
              <w:widowControl w:val="0"/>
              <w:spacing w:line="240" w:lineRule="auto"/>
            </w:pPr>
          </w:p>
        </w:tc>
      </w:tr>
      <w:tr w:rsidR="00370B65" w14:paraId="16EF443C" w14:textId="77777777">
        <w:tc>
          <w:tcPr>
            <w:tcW w:w="3375" w:type="dxa"/>
            <w:shd w:val="clear" w:color="auto" w:fill="auto"/>
            <w:tcMar>
              <w:top w:w="100" w:type="dxa"/>
              <w:left w:w="100" w:type="dxa"/>
              <w:bottom w:w="100" w:type="dxa"/>
              <w:right w:w="100" w:type="dxa"/>
            </w:tcMar>
          </w:tcPr>
          <w:p w14:paraId="17A60913" w14:textId="77777777" w:rsidR="00370B65" w:rsidRDefault="00370B65">
            <w:pPr>
              <w:widowControl w:val="0"/>
              <w:spacing w:line="240" w:lineRule="auto"/>
            </w:pPr>
          </w:p>
        </w:tc>
        <w:tc>
          <w:tcPr>
            <w:tcW w:w="2160" w:type="dxa"/>
            <w:shd w:val="clear" w:color="auto" w:fill="auto"/>
            <w:tcMar>
              <w:top w:w="100" w:type="dxa"/>
              <w:left w:w="100" w:type="dxa"/>
              <w:bottom w:w="100" w:type="dxa"/>
              <w:right w:w="100" w:type="dxa"/>
            </w:tcMar>
          </w:tcPr>
          <w:p w14:paraId="57B6E861" w14:textId="77777777" w:rsidR="00370B65" w:rsidRDefault="00370B65">
            <w:pPr>
              <w:widowControl w:val="0"/>
              <w:spacing w:line="240" w:lineRule="auto"/>
            </w:pPr>
          </w:p>
        </w:tc>
        <w:tc>
          <w:tcPr>
            <w:tcW w:w="2160" w:type="dxa"/>
            <w:shd w:val="clear" w:color="auto" w:fill="auto"/>
            <w:tcMar>
              <w:top w:w="100" w:type="dxa"/>
              <w:left w:w="100" w:type="dxa"/>
              <w:bottom w:w="100" w:type="dxa"/>
              <w:right w:w="100" w:type="dxa"/>
            </w:tcMar>
          </w:tcPr>
          <w:p w14:paraId="1EFDC036" w14:textId="77777777" w:rsidR="00370B65" w:rsidRDefault="00370B65">
            <w:pPr>
              <w:widowControl w:val="0"/>
              <w:spacing w:line="240" w:lineRule="auto"/>
            </w:pPr>
          </w:p>
        </w:tc>
        <w:tc>
          <w:tcPr>
            <w:tcW w:w="2220" w:type="dxa"/>
            <w:shd w:val="clear" w:color="auto" w:fill="auto"/>
            <w:tcMar>
              <w:top w:w="100" w:type="dxa"/>
              <w:left w:w="100" w:type="dxa"/>
              <w:bottom w:w="100" w:type="dxa"/>
              <w:right w:w="100" w:type="dxa"/>
            </w:tcMar>
          </w:tcPr>
          <w:p w14:paraId="07C38B79" w14:textId="77777777" w:rsidR="00370B65" w:rsidRDefault="00370B65">
            <w:pPr>
              <w:widowControl w:val="0"/>
              <w:spacing w:line="240" w:lineRule="auto"/>
            </w:pPr>
          </w:p>
        </w:tc>
        <w:tc>
          <w:tcPr>
            <w:tcW w:w="2610" w:type="dxa"/>
            <w:shd w:val="clear" w:color="auto" w:fill="auto"/>
            <w:tcMar>
              <w:top w:w="100" w:type="dxa"/>
              <w:left w:w="100" w:type="dxa"/>
              <w:bottom w:w="100" w:type="dxa"/>
              <w:right w:w="100" w:type="dxa"/>
            </w:tcMar>
          </w:tcPr>
          <w:p w14:paraId="73CA48BE" w14:textId="77777777" w:rsidR="00370B65" w:rsidRDefault="00370B65">
            <w:pPr>
              <w:widowControl w:val="0"/>
              <w:spacing w:line="240" w:lineRule="auto"/>
            </w:pPr>
          </w:p>
        </w:tc>
        <w:tc>
          <w:tcPr>
            <w:tcW w:w="2865" w:type="dxa"/>
            <w:shd w:val="clear" w:color="auto" w:fill="auto"/>
            <w:tcMar>
              <w:top w:w="100" w:type="dxa"/>
              <w:left w:w="100" w:type="dxa"/>
              <w:bottom w:w="100" w:type="dxa"/>
              <w:right w:w="100" w:type="dxa"/>
            </w:tcMar>
          </w:tcPr>
          <w:p w14:paraId="32558C2C" w14:textId="77777777" w:rsidR="00370B65" w:rsidRDefault="00370B65">
            <w:pPr>
              <w:widowControl w:val="0"/>
              <w:spacing w:line="240" w:lineRule="auto"/>
            </w:pPr>
          </w:p>
        </w:tc>
      </w:tr>
    </w:tbl>
    <w:p w14:paraId="741979E0" w14:textId="77777777" w:rsidR="00370B65" w:rsidRDefault="00370B65"/>
    <w:p w14:paraId="10657C8A" w14:textId="77777777" w:rsidR="00370B65" w:rsidRDefault="00370B65"/>
    <w:p w14:paraId="20677ED8" w14:textId="77777777" w:rsidR="00370B65" w:rsidRDefault="00370B65"/>
    <w:sectPr w:rsidR="00370B65">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7871" w14:textId="77777777" w:rsidR="00D35411" w:rsidRDefault="00D35411">
      <w:pPr>
        <w:spacing w:line="240" w:lineRule="auto"/>
      </w:pPr>
      <w:r>
        <w:separator/>
      </w:r>
    </w:p>
  </w:endnote>
  <w:endnote w:type="continuationSeparator" w:id="0">
    <w:p w14:paraId="17F5D258" w14:textId="77777777" w:rsidR="00D35411" w:rsidRDefault="00D35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6A43" w14:textId="77777777" w:rsidR="00370B65" w:rsidRDefault="00370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863A" w14:textId="77777777" w:rsidR="00D35411" w:rsidRDefault="00D35411">
      <w:pPr>
        <w:spacing w:line="240" w:lineRule="auto"/>
      </w:pPr>
      <w:r>
        <w:separator/>
      </w:r>
    </w:p>
  </w:footnote>
  <w:footnote w:type="continuationSeparator" w:id="0">
    <w:p w14:paraId="3970D93B" w14:textId="77777777" w:rsidR="00D35411" w:rsidRDefault="00D35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8D0" w14:textId="77777777" w:rsidR="00370B65" w:rsidRDefault="00000000">
    <w:pPr>
      <w:ind w:left="-1170" w:right="-1260"/>
    </w:pPr>
    <w:r>
      <w:rPr>
        <w:noProof/>
      </w:rPr>
      <w:drawing>
        <wp:anchor distT="114300" distB="114300" distL="114300" distR="114300" simplePos="0" relativeHeight="251658240" behindDoc="0" locked="0" layoutInCell="1" hidden="0" allowOverlap="1" wp14:anchorId="10BFADC6" wp14:editId="247A46F2">
          <wp:simplePos x="0" y="0"/>
          <wp:positionH relativeFrom="column">
            <wp:posOffset>6962775</wp:posOffset>
          </wp:positionH>
          <wp:positionV relativeFrom="paragraph">
            <wp:posOffset>-342899</wp:posOffset>
          </wp:positionV>
          <wp:extent cx="2071688" cy="84524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71688" cy="84524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E181" w14:textId="77777777" w:rsidR="00370B65" w:rsidRDefault="00370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A6471"/>
    <w:multiLevelType w:val="multilevel"/>
    <w:tmpl w:val="2F5AF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585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5"/>
    <w:rsid w:val="00370B65"/>
    <w:rsid w:val="009F711C"/>
    <w:rsid w:val="00D35411"/>
    <w:rsid w:val="00FB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DD51"/>
  <w15:docId w15:val="{7EE5FA5A-417E-411F-B6D2-4CDCF4D6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ac.ode.state.or.us/page/regional-educator-network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es.ed.gov/ncee/rel/regions/central/pdf/CE5.3.2-Definitions-of-Logic-Model-Components.pdf" TargetMode="External"/><Relationship Id="rId4" Type="http://schemas.openxmlformats.org/officeDocument/2006/relationships/webSettings" Target="webSettings.xml"/><Relationship Id="rId9" Type="http://schemas.openxmlformats.org/officeDocument/2006/relationships/hyperlink" Target="https://ies.ed.gov/ncee/rel/Products/Region/central/Resource/100644/2" TargetMode="External"/><Relationship Id="rId14" Type="http://schemas.openxmlformats.org/officeDocument/2006/relationships/hyperlink" Target="https://standards.learningforward.org/wp-content/uploads/sites/29/2022/04/Standard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Mercedes * ODE</cp:lastModifiedBy>
  <cp:revision>2</cp:revision>
  <dcterms:created xsi:type="dcterms:W3CDTF">2024-09-18T23:32:00Z</dcterms:created>
  <dcterms:modified xsi:type="dcterms:W3CDTF">2024-09-18T23:32:00Z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2024-09-18T23:32:30Z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3700e7be-6b07-440b-ba0a-b8272ca1899b</vt:lpwstr>
  </property>
  <property fmtid="{D5CDD505-2E9C-101B-9397-08002B2CF9AE}" pid="8" name="MSIP_Label_7730ea53-6f5e-4160-81a5-992a9105450a_ContentBits">
    <vt:lpwstr>0</vt:lpwstr>
  </property>
</Properties>
</file>